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7B" w:rsidRPr="00E67B8C" w:rsidRDefault="006E097B" w:rsidP="006E0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7B" w:rsidRPr="00E67B8C" w:rsidRDefault="006E097B" w:rsidP="006E0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публичных консультаций </w:t>
      </w:r>
    </w:p>
    <w:p w:rsidR="006E097B" w:rsidRPr="00E67B8C" w:rsidRDefault="006E097B" w:rsidP="006E09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E6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фактического воздействия </w:t>
      </w:r>
    </w:p>
    <w:p w:rsidR="006E097B" w:rsidRDefault="006E097B" w:rsidP="006E09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нормативного правового акта</w:t>
      </w:r>
    </w:p>
    <w:p w:rsidR="00193F66" w:rsidRPr="006E657A" w:rsidRDefault="00193F66" w:rsidP="006E0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097B" w:rsidRPr="00E67B8C" w:rsidRDefault="006E657A" w:rsidP="006E65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Настоящим сектор</w:t>
      </w:r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транспорта, связи и дорог департамента строительства, архитектуры и ЖКХ Ханты-Мансийского района</w:t>
      </w:r>
      <w:r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E097B"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извещает о начале обсуждения муниципального нормативного правового акта, отчета </w:t>
      </w:r>
      <w:r w:rsidR="006E097B" w:rsidRPr="006E65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 оценке фактического воздействия муниципального нормативного правового акта</w:t>
      </w:r>
      <w:r w:rsidR="006E097B"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сборе предл</w:t>
      </w:r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ожений заинтересованных лиц </w:t>
      </w:r>
      <w:proofErr w:type="gramStart"/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r w:rsidR="0019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F66" w:rsidRPr="00193F6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Постановлению</w:t>
      </w:r>
      <w:proofErr w:type="gramEnd"/>
      <w:r w:rsidR="00193F66" w:rsidRPr="00193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Ханты-Мансийского района «О предоставление субсидий из местного бюджета за оказание транспортных услуг </w:t>
      </w:r>
      <w:r w:rsidR="00193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населению Ханты-Мансийского </w:t>
      </w:r>
      <w:r w:rsidR="00193F66" w:rsidRPr="00193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района»</w:t>
      </w:r>
      <w:r w:rsidR="00193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97B" w:rsidRPr="00E67B8C" w:rsidRDefault="006E097B" w:rsidP="006E09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18"/>
          <w:lang w:eastAsia="ru-RU"/>
        </w:rPr>
      </w:pPr>
      <w:r w:rsidRPr="00E67B8C">
        <w:rPr>
          <w:rFonts w:ascii="Times New Roman" w:eastAsia="Times New Roman" w:hAnsi="Times New Roman" w:cs="Times New Roman"/>
          <w:iCs/>
          <w:sz w:val="20"/>
          <w:szCs w:val="18"/>
          <w:lang w:eastAsia="ru-RU"/>
        </w:rPr>
        <w:t>(наименование муниципального нормативного правового акта)</w:t>
      </w:r>
    </w:p>
    <w:p w:rsidR="006E097B" w:rsidRPr="00E67B8C" w:rsidRDefault="006E097B" w:rsidP="006E657A">
      <w:pPr>
        <w:tabs>
          <w:tab w:val="right" w:pos="9923"/>
        </w:tabs>
        <w:autoSpaceDE w:val="0"/>
        <w:autoSpaceDN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6E6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дложения принимаются по адресу:</w:t>
      </w:r>
      <w:r w:rsidR="00193F66" w:rsidRPr="0019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F66" w:rsidRPr="00193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</w:t>
      </w:r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Ханты-Мансийск ул. Гагарина 142, </w:t>
      </w:r>
      <w:proofErr w:type="spellStart"/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12</w:t>
      </w:r>
      <w:r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6E657A"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также по адресу электр</w:t>
      </w:r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онной почты: </w:t>
      </w:r>
      <w:proofErr w:type="spellStart"/>
      <w:proofErr w:type="gramStart"/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sva</w:t>
      </w:r>
      <w:proofErr w:type="spellEnd"/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dsa</w:t>
      </w:r>
      <w:proofErr w:type="spellEnd"/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hmrn</w:t>
      </w:r>
      <w:proofErr w:type="spellEnd"/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193F66"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E65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E097B" w:rsidRPr="00E67B8C" w:rsidRDefault="006E097B" w:rsidP="006E09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проведения публичных консультаций:</w:t>
      </w:r>
      <w:r w:rsidR="00193F66" w:rsidRPr="00193F66">
        <w:t xml:space="preserve"> </w:t>
      </w:r>
      <w:proofErr w:type="spellStart"/>
      <w:r w:rsidR="00193F66" w:rsidRPr="00301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Самотаев</w:t>
      </w:r>
      <w:proofErr w:type="spellEnd"/>
      <w:r w:rsidR="00193F66" w:rsidRPr="00301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Владимир Алексеевич консультант сектора транспорта, связи и дорог департамента строительства, архитектуры и ЖКХ Ханты-Мансийского района, тел 33-24-76 (доб. 316)</w:t>
      </w:r>
      <w:r w:rsidRPr="00301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E097B" w:rsidRPr="00E67B8C" w:rsidRDefault="00193F66" w:rsidP="00193F66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 с «</w:t>
      </w:r>
      <w:r w:rsidR="00CB68E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B68E8"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по «</w:t>
      </w:r>
      <w:r w:rsidR="00CB68E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B68E8"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6E097B"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E097B"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E097B" w:rsidRPr="00E67B8C" w:rsidRDefault="006E097B" w:rsidP="006E09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D-номер проекта, размещенного на портале проектов нормативных правовых актов: _________________________________________________.</w:t>
      </w:r>
    </w:p>
    <w:p w:rsidR="006E097B" w:rsidRPr="00E67B8C" w:rsidRDefault="006E097B" w:rsidP="006E097B">
      <w:pPr>
        <w:tabs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будут рассмотрены. Не позднее «</w:t>
      </w:r>
      <w:r w:rsidR="007010EA">
        <w:rPr>
          <w:rFonts w:ascii="Times New Roman" w:eastAsia="Times New Roman" w:hAnsi="Times New Roman" w:cs="Times New Roman"/>
          <w:sz w:val="28"/>
          <w:szCs w:val="28"/>
          <w:lang w:eastAsia="ru-RU"/>
        </w:rPr>
        <w:t>20» октября 2021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свод предложений будет размещен </w:t>
      </w:r>
      <w:bookmarkStart w:id="0" w:name="_GoBack"/>
      <w:bookmarkEnd w:id="0"/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</w:t>
      </w:r>
      <w:r w:rsidR="00CB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6E097B" w:rsidRPr="00E67B8C" w:rsidTr="00CB68E8">
        <w:tc>
          <w:tcPr>
            <w:tcW w:w="3114" w:type="dxa"/>
          </w:tcPr>
          <w:p w:rsidR="006E097B" w:rsidRPr="00E67B8C" w:rsidRDefault="006E097B" w:rsidP="000F5DD9">
            <w:pPr>
              <w:tabs>
                <w:tab w:val="right" w:pos="9923"/>
              </w:tabs>
              <w:autoSpaceDN w:val="0"/>
              <w:spacing w:after="200" w:line="276" w:lineRule="auto"/>
              <w:jc w:val="center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E67B8C">
              <w:rPr>
                <w:rFonts w:eastAsia="Times New Roman"/>
                <w:iCs/>
                <w:sz w:val="14"/>
                <w:szCs w:val="14"/>
                <w:lang w:eastAsia="ru-RU"/>
              </w:rPr>
              <w:t>(</w:t>
            </w:r>
            <w:proofErr w:type="gramStart"/>
            <w:r w:rsidRPr="00E67B8C">
              <w:rPr>
                <w:rFonts w:eastAsia="Times New Roman"/>
                <w:iCs/>
                <w:sz w:val="14"/>
                <w:szCs w:val="14"/>
                <w:lang w:eastAsia="ru-RU"/>
              </w:rPr>
              <w:t>рекомендуемый</w:t>
            </w:r>
            <w:proofErr w:type="gramEnd"/>
            <w:r w:rsidRPr="00E67B8C">
              <w:rPr>
                <w:rFonts w:eastAsia="Times New Roman"/>
                <w:iCs/>
                <w:sz w:val="14"/>
                <w:szCs w:val="14"/>
                <w:lang w:eastAsia="ru-RU"/>
              </w:rPr>
              <w:t xml:space="preserve"> срок – не позднее</w:t>
            </w:r>
          </w:p>
          <w:p w:rsidR="006E097B" w:rsidRPr="00E67B8C" w:rsidRDefault="006E097B" w:rsidP="000F5DD9">
            <w:pPr>
              <w:tabs>
                <w:tab w:val="right" w:pos="9923"/>
              </w:tabs>
              <w:autoSpaceDN w:val="0"/>
              <w:spacing w:after="200" w:line="276" w:lineRule="auto"/>
              <w:jc w:val="center"/>
              <w:rPr>
                <w:rFonts w:eastAsia="Times New Roman"/>
                <w:iCs/>
                <w:sz w:val="14"/>
                <w:szCs w:val="14"/>
                <w:lang w:eastAsia="ru-RU"/>
              </w:rPr>
            </w:pPr>
            <w:r w:rsidRPr="00E67B8C">
              <w:rPr>
                <w:rFonts w:eastAsia="Times New Roman"/>
                <w:iCs/>
                <w:sz w:val="14"/>
                <w:szCs w:val="14"/>
                <w:lang w:eastAsia="ru-RU"/>
              </w:rPr>
              <w:t>10 рабочих дней со дня окончания</w:t>
            </w:r>
          </w:p>
          <w:p w:rsidR="006E097B" w:rsidRPr="00E67B8C" w:rsidRDefault="006E097B" w:rsidP="000F5DD9">
            <w:pPr>
              <w:tabs>
                <w:tab w:val="right" w:pos="9923"/>
              </w:tabs>
              <w:autoSpaceDN w:val="0"/>
              <w:spacing w:after="200" w:line="276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67B8C">
              <w:rPr>
                <w:rFonts w:eastAsia="Times New Roman"/>
                <w:iCs/>
                <w:sz w:val="14"/>
                <w:szCs w:val="14"/>
                <w:lang w:eastAsia="ru-RU"/>
              </w:rPr>
              <w:t>публичных консультаций)</w:t>
            </w:r>
          </w:p>
        </w:tc>
      </w:tr>
    </w:tbl>
    <w:p w:rsidR="006E097B" w:rsidRPr="00E67B8C" w:rsidRDefault="006E097B" w:rsidP="006E097B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proofErr w:type="gramEnd"/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6E097B" w:rsidRPr="00E67B8C" w:rsidRDefault="006E097B" w:rsidP="006E09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Краткое описание содержания правового регулирования:</w:t>
      </w:r>
    </w:p>
    <w:p w:rsidR="006E097B" w:rsidRPr="00301761" w:rsidRDefault="00301761" w:rsidP="00301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1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регулирует предоставление юридическим лицам (за исключением государственных, муниципальных учреждений) и индивидуальным предпринимателям субсидий, предусмотренных решением Думы Ханты-Мансийского района о местном бюджете на текущий финансовый год и (или) плановый период на перевозки пассажиров и багажа водным (речным) транспортом, воздушным транспортом, автомобильным транспортом на муниципальных маршрутах в границах Ханты-Мансийского района по регулируемым тарифам</w:t>
      </w:r>
    </w:p>
    <w:p w:rsidR="006E097B" w:rsidRPr="00E67B8C" w:rsidRDefault="006E097B" w:rsidP="006E097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E67B8C">
        <w:rPr>
          <w:rFonts w:ascii="Times New Roman" w:eastAsia="Times New Roman" w:hAnsi="Times New Roman" w:cs="Times New Roman"/>
          <w:sz w:val="20"/>
          <w:szCs w:val="18"/>
          <w:lang w:eastAsia="ru-RU"/>
        </w:rPr>
        <w:t>место</w:t>
      </w:r>
      <w:proofErr w:type="gramEnd"/>
      <w:r w:rsidRPr="00E67B8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для текстового описания</w:t>
      </w:r>
    </w:p>
    <w:p w:rsidR="006E097B" w:rsidRPr="00E67B8C" w:rsidRDefault="006E097B" w:rsidP="006E09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 правового регулирования:</w:t>
      </w:r>
    </w:p>
    <w:p w:rsidR="006E097B" w:rsidRPr="00301761" w:rsidRDefault="00301761" w:rsidP="003017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1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</w:r>
    </w:p>
    <w:p w:rsidR="006E097B" w:rsidRPr="00E67B8C" w:rsidRDefault="006E097B" w:rsidP="006E097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E67B8C">
        <w:rPr>
          <w:rFonts w:ascii="Times New Roman" w:eastAsia="Times New Roman" w:hAnsi="Times New Roman" w:cs="Times New Roman"/>
          <w:sz w:val="20"/>
          <w:szCs w:val="18"/>
          <w:lang w:eastAsia="ru-RU"/>
        </w:rPr>
        <w:t>место</w:t>
      </w:r>
      <w:proofErr w:type="gramEnd"/>
      <w:r w:rsidRPr="00E67B8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для текстового описания</w:t>
      </w:r>
    </w:p>
    <w:p w:rsidR="006E097B" w:rsidRPr="00E67B8C" w:rsidRDefault="006E097B" w:rsidP="006E09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E6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67B8C">
        <w:rPr>
          <w:rFonts w:ascii="Times New Roman" w:eastAsia="Calibri" w:hAnsi="Times New Roman" w:cs="Times New Roman"/>
          <w:sz w:val="28"/>
          <w:szCs w:val="28"/>
        </w:rPr>
        <w:t>ценка эффективности достижения заявленных целей регулирования в сводном отчете о результатах проведения ОРВ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97B" w:rsidRPr="00E67B8C" w:rsidRDefault="009F64C8" w:rsidP="006E09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I квартал 2021 года автомобильным транспортом на территории Ханты-Мансийского района перевезено 19 807 человек. Пассажиропоток увеличился на 2,2% по сравнению с аналогичным периодом прошлого года (I квартал 2020 года – 19 384 человек</w:t>
      </w:r>
      <w:r w:rsidRPr="009F64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097B" w:rsidRPr="00E67B8C" w:rsidRDefault="006E097B" w:rsidP="006E097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E67B8C">
        <w:rPr>
          <w:rFonts w:ascii="Times New Roman" w:eastAsia="Times New Roman" w:hAnsi="Times New Roman" w:cs="Times New Roman"/>
          <w:sz w:val="20"/>
          <w:szCs w:val="18"/>
          <w:lang w:eastAsia="ru-RU"/>
        </w:rPr>
        <w:t>место</w:t>
      </w:r>
      <w:proofErr w:type="gramEnd"/>
      <w:r w:rsidRPr="00E67B8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для текстового описания</w:t>
      </w:r>
    </w:p>
    <w:p w:rsidR="006E097B" w:rsidRPr="00E67B8C" w:rsidRDefault="006E097B" w:rsidP="006E097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E6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и их подразделения, интересы которых затрагиваются регулированием, установленным муниципальным нормативным правовым актом, 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количественная оценка:</w:t>
      </w:r>
    </w:p>
    <w:p w:rsidR="006E097B" w:rsidRPr="00301761" w:rsidRDefault="00301761" w:rsidP="006E0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1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Индивидуальные предприниматели и юридические лица, имеющие лицензию на осуществление пассажирских перевозок на территории Ханты-Мансийского района, осуществляющие или планирующие осуществлять перевозку пассажиров на муниципальных маршрутах</w:t>
      </w:r>
    </w:p>
    <w:p w:rsidR="006E097B" w:rsidRPr="00E67B8C" w:rsidRDefault="006E097B" w:rsidP="006E097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67B8C">
        <w:rPr>
          <w:rFonts w:ascii="Times New Roman" w:eastAsia="Times New Roman" w:hAnsi="Times New Roman" w:cs="Times New Roman"/>
          <w:sz w:val="20"/>
          <w:szCs w:val="18"/>
          <w:lang w:eastAsia="ru-RU"/>
        </w:rPr>
        <w:t>место для текстового описания</w:t>
      </w:r>
    </w:p>
    <w:p w:rsidR="006E097B" w:rsidRPr="00E67B8C" w:rsidRDefault="006E097B" w:rsidP="006E09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E67B8C">
        <w:rPr>
          <w:rFonts w:ascii="Times New Roman" w:eastAsia="Calibri" w:hAnsi="Times New Roman" w:cs="Times New Roman"/>
          <w:sz w:val="28"/>
          <w:szCs w:val="28"/>
        </w:rPr>
        <w:t>Оценка фактических положительных и отрицательных последствий установленного регулирования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97B" w:rsidRPr="00301761" w:rsidRDefault="00301761" w:rsidP="006E097B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1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Прирост количества субъектов предпринимательства, оказывающих транспортные услуги</w:t>
      </w:r>
    </w:p>
    <w:p w:rsidR="006E097B" w:rsidRPr="00E67B8C" w:rsidRDefault="006E097B" w:rsidP="006E097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67B8C">
        <w:rPr>
          <w:rFonts w:ascii="Times New Roman" w:eastAsia="Times New Roman" w:hAnsi="Times New Roman" w:cs="Times New Roman"/>
          <w:sz w:val="20"/>
          <w:szCs w:val="18"/>
          <w:lang w:eastAsia="ru-RU"/>
        </w:rPr>
        <w:t>место для текстового описания</w:t>
      </w:r>
    </w:p>
    <w:p w:rsidR="006E097B" w:rsidRPr="00E67B8C" w:rsidRDefault="006E097B" w:rsidP="006E097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67B8C">
        <w:rPr>
          <w:rFonts w:ascii="Times New Roman" w:eastAsia="Calibri" w:hAnsi="Times New Roman" w:cs="Times New Roman"/>
          <w:sz w:val="28"/>
          <w:szCs w:val="28"/>
        </w:rPr>
        <w:t xml:space="preserve">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</w:t>
      </w:r>
      <w:r w:rsidRPr="00E67B8C">
        <w:rPr>
          <w:rFonts w:ascii="Times New Roman" w:eastAsia="Calibri" w:hAnsi="Times New Roman" w:cs="Times New Roman"/>
          <w:sz w:val="28"/>
          <w:szCs w:val="28"/>
        </w:rPr>
        <w:t>актом обязанностей или ограничений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97B" w:rsidRPr="009F64C8" w:rsidRDefault="009F64C8" w:rsidP="00CB68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Размер издержек не является существенным не способен </w:t>
      </w:r>
      <w:r w:rsidR="00CB68E8" w:rsidRPr="00CB6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повлечь необоснованные</w:t>
      </w:r>
      <w:r w:rsidRPr="00CB6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97B" w:rsidRPr="00E67B8C" w:rsidRDefault="006E097B" w:rsidP="006E097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E67B8C">
        <w:rPr>
          <w:rFonts w:ascii="Times New Roman" w:eastAsia="Times New Roman" w:hAnsi="Times New Roman" w:cs="Times New Roman"/>
          <w:sz w:val="20"/>
          <w:szCs w:val="18"/>
          <w:lang w:eastAsia="ru-RU"/>
        </w:rPr>
        <w:t>место</w:t>
      </w:r>
      <w:proofErr w:type="gramEnd"/>
      <w:r w:rsidRPr="00E67B8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для текстового описания</w:t>
      </w:r>
    </w:p>
    <w:p w:rsidR="006E097B" w:rsidRPr="00E67B8C" w:rsidRDefault="006E097B" w:rsidP="006E09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E67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67B8C">
        <w:rPr>
          <w:rFonts w:ascii="Times New Roman" w:eastAsia="Calibri" w:hAnsi="Times New Roman" w:cs="Times New Roman"/>
          <w:sz w:val="28"/>
          <w:szCs w:val="28"/>
        </w:rPr>
        <w:t>ные сведения, которые, по мнению разработчика, позволяют оценить фактическое воздействие муниципального нормативного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  <w:r w:rsidRPr="00E67B8C">
        <w:rPr>
          <w:rFonts w:ascii="Times New Roman" w:eastAsia="Calibri" w:hAnsi="Times New Roman" w:cs="Times New Roman"/>
          <w:sz w:val="28"/>
          <w:szCs w:val="28"/>
        </w:rPr>
        <w:t xml:space="preserve"> акта</w:t>
      </w: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97B" w:rsidRPr="00E67B8C" w:rsidRDefault="006E097B" w:rsidP="006E09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7B" w:rsidRPr="00E67B8C" w:rsidRDefault="006E097B" w:rsidP="006E097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67B8C">
        <w:rPr>
          <w:rFonts w:ascii="Times New Roman" w:eastAsia="Times New Roman" w:hAnsi="Times New Roman" w:cs="Times New Roman"/>
          <w:sz w:val="20"/>
          <w:szCs w:val="18"/>
          <w:lang w:eastAsia="ru-RU"/>
        </w:rPr>
        <w:t>место для текстового описания</w:t>
      </w:r>
    </w:p>
    <w:p w:rsidR="006E097B" w:rsidRPr="00E67B8C" w:rsidRDefault="006E097B" w:rsidP="006E097B">
      <w:pPr>
        <w:autoSpaceDE w:val="0"/>
        <w:autoSpaceDN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92"/>
      </w:tblGrid>
      <w:tr w:rsidR="006E097B" w:rsidRPr="00E67B8C" w:rsidTr="000F5DD9">
        <w:tc>
          <w:tcPr>
            <w:tcW w:w="567" w:type="dxa"/>
            <w:shd w:val="clear" w:color="auto" w:fill="auto"/>
          </w:tcPr>
          <w:p w:rsidR="006E097B" w:rsidRPr="00E67B8C" w:rsidRDefault="006E097B" w:rsidP="000F5DD9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shd w:val="clear" w:color="auto" w:fill="auto"/>
          </w:tcPr>
          <w:p w:rsidR="006E097B" w:rsidRPr="00E67B8C" w:rsidRDefault="006E097B" w:rsidP="000F5D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6E097B" w:rsidRPr="00E67B8C" w:rsidTr="000F5DD9">
        <w:tc>
          <w:tcPr>
            <w:tcW w:w="567" w:type="dxa"/>
            <w:shd w:val="clear" w:color="auto" w:fill="auto"/>
          </w:tcPr>
          <w:p w:rsidR="006E097B" w:rsidRPr="00E67B8C" w:rsidRDefault="006E097B" w:rsidP="000F5DD9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shd w:val="clear" w:color="auto" w:fill="auto"/>
          </w:tcPr>
          <w:p w:rsidR="006E097B" w:rsidRPr="00E67B8C" w:rsidRDefault="006E097B" w:rsidP="000F5D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материалы, которые по мнению органа, осуществляющего оценку фактического воздействия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6E097B" w:rsidRPr="00E67B8C" w:rsidRDefault="006E097B" w:rsidP="006E09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7B" w:rsidRDefault="006E097B" w:rsidP="006E097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8DF" w:rsidRDefault="00CB68E8"/>
    <w:sectPr w:rsidR="0082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7B"/>
    <w:rsid w:val="00193F66"/>
    <w:rsid w:val="00301761"/>
    <w:rsid w:val="006E097B"/>
    <w:rsid w:val="006E657A"/>
    <w:rsid w:val="007010EA"/>
    <w:rsid w:val="00970F02"/>
    <w:rsid w:val="009F64C8"/>
    <w:rsid w:val="00C03A79"/>
    <w:rsid w:val="00C3382F"/>
    <w:rsid w:val="00C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15D6D-23E4-43C7-9595-2F2CB31B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09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труда</dc:creator>
  <cp:lastModifiedBy>Отдел труда</cp:lastModifiedBy>
  <cp:revision>5</cp:revision>
  <dcterms:created xsi:type="dcterms:W3CDTF">2021-09-16T11:45:00Z</dcterms:created>
  <dcterms:modified xsi:type="dcterms:W3CDTF">2021-09-17T11:38:00Z</dcterms:modified>
</cp:coreProperties>
</file>